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5147EC" w:rsidRPr="005147EC" w14:paraId="7FADC006" w14:textId="77777777" w:rsidTr="005147EC">
        <w:tc>
          <w:tcPr>
            <w:tcW w:w="9350" w:type="dxa"/>
          </w:tcPr>
          <w:p w14:paraId="273D8F43" w14:textId="002340DC" w:rsidR="005147EC" w:rsidRPr="00CF7771" w:rsidRDefault="005147EC" w:rsidP="00641311">
            <w:pPr>
              <w:spacing w:before="100" w:beforeAutospacing="1" w:after="100" w:afterAutospacing="1"/>
              <w:rPr>
                <w:rFonts w:ascii="Arial" w:eastAsia="Calibri" w:hAnsi="Arial" w:cs="Arial"/>
                <w:b/>
                <w:bCs/>
                <w:color w:val="000000"/>
                <w:sz w:val="20"/>
                <w:szCs w:val="20"/>
              </w:rPr>
            </w:pPr>
            <w:r w:rsidRPr="00CF7771">
              <w:rPr>
                <w:rFonts w:ascii="Arial" w:eastAsia="Calibri" w:hAnsi="Arial" w:cs="Arial"/>
                <w:b/>
                <w:bCs/>
                <w:color w:val="000000"/>
                <w:sz w:val="20"/>
                <w:szCs w:val="20"/>
              </w:rPr>
              <w:t xml:space="preserve"> INSTRUCTIONAL OBJECTIVES: </w:t>
            </w:r>
            <w:r w:rsidR="008453EC" w:rsidRPr="00CF7771">
              <w:rPr>
                <w:rFonts w:ascii="Arial" w:eastAsia="Calibri" w:hAnsi="Arial" w:cs="Arial"/>
                <w:color w:val="000000"/>
                <w:sz w:val="20"/>
                <w:szCs w:val="20"/>
              </w:rPr>
              <w:t>P</w:t>
            </w:r>
            <w:r w:rsidR="008453EC" w:rsidRPr="00CF7771">
              <w:rPr>
                <w:rFonts w:ascii="Arial" w:eastAsia="Calibri" w:hAnsi="Arial" w:cs="Arial"/>
                <w:sz w:val="20"/>
                <w:szCs w:val="20"/>
              </w:rPr>
              <w:t>ages 11</w:t>
            </w:r>
            <w:r w:rsidR="00BA2E0B" w:rsidRPr="00CF7771">
              <w:rPr>
                <w:rFonts w:ascii="Arial" w:eastAsia="Calibri" w:hAnsi="Arial" w:cs="Arial"/>
                <w:sz w:val="20"/>
                <w:szCs w:val="20"/>
              </w:rPr>
              <w:t>5</w:t>
            </w:r>
            <w:r w:rsidR="008453EC" w:rsidRPr="00CF7771">
              <w:rPr>
                <w:rFonts w:ascii="Arial" w:eastAsia="Calibri" w:hAnsi="Arial" w:cs="Arial"/>
                <w:sz w:val="20"/>
                <w:szCs w:val="20"/>
              </w:rPr>
              <w:t xml:space="preserve"> – 121 (</w:t>
            </w:r>
            <w:r w:rsidR="008453EC" w:rsidRPr="00CF7771">
              <w:rPr>
                <w:rFonts w:ascii="Arial" w:eastAsia="Calibri" w:hAnsi="Arial" w:cs="Arial"/>
                <w:bCs/>
                <w:iCs/>
                <w:color w:val="000000"/>
                <w:sz w:val="20"/>
                <w:szCs w:val="20"/>
              </w:rPr>
              <w:t xml:space="preserve">Chapter 1:  </w:t>
            </w:r>
            <w:r w:rsidR="008453EC" w:rsidRPr="00CF7771">
              <w:rPr>
                <w:rFonts w:ascii="Arial" w:eastAsia="Calibri" w:hAnsi="Arial" w:cs="Arial"/>
                <w:bCs/>
                <w:i/>
                <w:iCs/>
                <w:color w:val="000000"/>
                <w:sz w:val="20"/>
                <w:szCs w:val="20"/>
              </w:rPr>
              <w:t>Inverse Relations and Inverse Functions</w:t>
            </w:r>
            <w:r w:rsidR="008453EC" w:rsidRPr="00CF7771">
              <w:rPr>
                <w:rFonts w:ascii="Arial" w:eastAsia="Calibri" w:hAnsi="Arial" w:cs="Arial"/>
                <w:bCs/>
                <w:iCs/>
                <w:color w:val="000000"/>
                <w:sz w:val="20"/>
                <w:szCs w:val="20"/>
              </w:rPr>
              <w:t>).</w:t>
            </w:r>
          </w:p>
        </w:tc>
      </w:tr>
      <w:tr w:rsidR="005147EC" w:rsidRPr="005147EC" w14:paraId="4383A5DA" w14:textId="77777777" w:rsidTr="005147EC">
        <w:tc>
          <w:tcPr>
            <w:tcW w:w="9350" w:type="dxa"/>
          </w:tcPr>
          <w:p w14:paraId="47AC9958"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Review the definitions of relation and function.</w:t>
            </w:r>
          </w:p>
        </w:tc>
      </w:tr>
      <w:tr w:rsidR="005147EC" w:rsidRPr="005147EC" w14:paraId="09B6F221" w14:textId="77777777" w:rsidTr="005147EC">
        <w:tc>
          <w:tcPr>
            <w:tcW w:w="9350" w:type="dxa"/>
          </w:tcPr>
          <w:p w14:paraId="2C7E70B7" w14:textId="21FA5E2C"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 xml:space="preserve">Understand the definition of a </w:t>
            </w:r>
            <w:r w:rsidR="00E548C2" w:rsidRPr="00CF7771">
              <w:rPr>
                <w:rFonts w:ascii="Arial" w:eastAsia="Calibri" w:hAnsi="Arial" w:cs="Arial"/>
                <w:bCs/>
                <w:i/>
                <w:color w:val="000000"/>
                <w:sz w:val="20"/>
                <w:szCs w:val="20"/>
              </w:rPr>
              <w:t>One-to-One</w:t>
            </w:r>
            <w:r w:rsidRPr="00CF7771">
              <w:rPr>
                <w:rFonts w:ascii="Arial" w:eastAsia="Calibri" w:hAnsi="Arial" w:cs="Arial"/>
                <w:bCs/>
                <w:i/>
                <w:color w:val="000000"/>
                <w:sz w:val="20"/>
                <w:szCs w:val="20"/>
              </w:rPr>
              <w:t xml:space="preserve"> Function.</w:t>
            </w:r>
          </w:p>
        </w:tc>
      </w:tr>
      <w:tr w:rsidR="005147EC" w:rsidRPr="005147EC" w14:paraId="4C1D5361" w14:textId="77777777" w:rsidTr="005147EC">
        <w:tc>
          <w:tcPr>
            <w:tcW w:w="9350" w:type="dxa"/>
          </w:tcPr>
          <w:p w14:paraId="4A7380B4"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i/>
                <w:color w:val="000000"/>
                <w:sz w:val="20"/>
                <w:szCs w:val="20"/>
              </w:rPr>
            </w:pPr>
            <w:r w:rsidRPr="00CF7771">
              <w:rPr>
                <w:rFonts w:ascii="Arial" w:eastAsia="Calibri" w:hAnsi="Arial" w:cs="Arial"/>
                <w:bCs/>
                <w:color w:val="000000"/>
                <w:sz w:val="20"/>
                <w:szCs w:val="20"/>
              </w:rPr>
              <w:t xml:space="preserve">Be able to use the </w:t>
            </w:r>
            <w:r w:rsidRPr="00CF7771">
              <w:rPr>
                <w:rFonts w:ascii="Arial" w:eastAsia="Calibri" w:hAnsi="Arial" w:cs="Arial"/>
                <w:bCs/>
                <w:i/>
                <w:color w:val="000000"/>
                <w:sz w:val="20"/>
                <w:szCs w:val="20"/>
              </w:rPr>
              <w:t>Vertical Line Test</w:t>
            </w:r>
            <w:r w:rsidRPr="00CF7771">
              <w:rPr>
                <w:rFonts w:ascii="Arial" w:eastAsia="Calibri" w:hAnsi="Arial" w:cs="Arial"/>
                <w:bCs/>
                <w:color w:val="000000"/>
                <w:sz w:val="20"/>
                <w:szCs w:val="20"/>
              </w:rPr>
              <w:t xml:space="preserve"> and the </w:t>
            </w:r>
            <w:r w:rsidRPr="00CF7771">
              <w:rPr>
                <w:rFonts w:ascii="Arial" w:eastAsia="Calibri" w:hAnsi="Arial" w:cs="Arial"/>
                <w:bCs/>
                <w:i/>
                <w:color w:val="000000"/>
                <w:sz w:val="20"/>
                <w:szCs w:val="20"/>
              </w:rPr>
              <w:t>Horizontal Line Test</w:t>
            </w:r>
            <w:r w:rsidRPr="00CF7771">
              <w:rPr>
                <w:rFonts w:ascii="Arial" w:eastAsia="Calibri" w:hAnsi="Arial" w:cs="Arial"/>
                <w:bCs/>
                <w:color w:val="000000"/>
                <w:sz w:val="20"/>
                <w:szCs w:val="20"/>
              </w:rPr>
              <w:t xml:space="preserve"> to identify </w:t>
            </w:r>
            <w:r w:rsidRPr="00CF7771">
              <w:rPr>
                <w:rFonts w:ascii="Arial" w:eastAsia="Calibri" w:hAnsi="Arial" w:cs="Arial"/>
                <w:bCs/>
                <w:i/>
                <w:color w:val="000000"/>
                <w:sz w:val="20"/>
                <w:szCs w:val="20"/>
              </w:rPr>
              <w:t>One to One Functions.</w:t>
            </w:r>
          </w:p>
        </w:tc>
      </w:tr>
      <w:tr w:rsidR="005147EC" w:rsidRPr="005147EC" w14:paraId="5BDF48FA" w14:textId="77777777" w:rsidTr="005147EC">
        <w:tc>
          <w:tcPr>
            <w:tcW w:w="9350" w:type="dxa"/>
          </w:tcPr>
          <w:p w14:paraId="1C148FD9"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Find the inverse of a function.</w:t>
            </w:r>
          </w:p>
        </w:tc>
      </w:tr>
      <w:tr w:rsidR="005147EC" w:rsidRPr="005147EC" w14:paraId="2AE3AD9B" w14:textId="77777777" w:rsidTr="005147EC">
        <w:tc>
          <w:tcPr>
            <w:tcW w:w="9350" w:type="dxa"/>
          </w:tcPr>
          <w:p w14:paraId="1FFF9429"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Know when to use inverse functional notation.</w:t>
            </w:r>
          </w:p>
        </w:tc>
      </w:tr>
      <w:tr w:rsidR="005147EC" w:rsidRPr="005147EC" w14:paraId="26209951" w14:textId="77777777" w:rsidTr="005147EC">
        <w:tc>
          <w:tcPr>
            <w:tcW w:w="9350" w:type="dxa"/>
          </w:tcPr>
          <w:p w14:paraId="7B87DC6F" w14:textId="77777777" w:rsidR="005147EC" w:rsidRPr="00CF7771" w:rsidRDefault="005147EC"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sidRPr="00CF7771">
              <w:rPr>
                <w:rFonts w:ascii="Arial" w:eastAsia="Calibri" w:hAnsi="Arial" w:cs="Arial"/>
                <w:bCs/>
                <w:color w:val="000000"/>
                <w:sz w:val="20"/>
                <w:szCs w:val="20"/>
              </w:rPr>
              <w:t>Know how to prove that 2 functions are inverses of each other by the appropriate use of composition.</w:t>
            </w:r>
          </w:p>
        </w:tc>
      </w:tr>
      <w:tr w:rsidR="00E507D2" w:rsidRPr="005147EC" w14:paraId="0BF9EB84" w14:textId="77777777" w:rsidTr="008E41A5">
        <w:trPr>
          <w:trHeight w:val="323"/>
        </w:trPr>
        <w:tc>
          <w:tcPr>
            <w:tcW w:w="9350" w:type="dxa"/>
          </w:tcPr>
          <w:p w14:paraId="426DDE67" w14:textId="391B143F" w:rsidR="00E507D2" w:rsidRPr="00CF7771" w:rsidRDefault="008E41A5" w:rsidP="00F47228">
            <w:pPr>
              <w:numPr>
                <w:ilvl w:val="0"/>
                <w:numId w:val="18"/>
              </w:numPr>
              <w:suppressAutoHyphens/>
              <w:autoSpaceDE w:val="0"/>
              <w:autoSpaceDN w:val="0"/>
              <w:adjustRightInd w:val="0"/>
              <w:contextualSpacing/>
              <w:rPr>
                <w:rFonts w:ascii="Arial" w:eastAsia="Calibri" w:hAnsi="Arial" w:cs="Arial"/>
                <w:bCs/>
                <w:color w:val="000000"/>
                <w:sz w:val="20"/>
                <w:szCs w:val="20"/>
              </w:rPr>
            </w:pPr>
            <w:r>
              <w:rPr>
                <w:rFonts w:ascii="Arial" w:eastAsia="Calibri" w:hAnsi="Arial" w:cs="Arial"/>
                <w:bCs/>
                <w:color w:val="000000"/>
                <w:sz w:val="20"/>
                <w:szCs w:val="20"/>
              </w:rPr>
              <w:t xml:space="preserve">Define a relation parametrically. </w:t>
            </w:r>
            <w:r w:rsidR="00186A9D">
              <w:rPr>
                <w:rFonts w:ascii="Arial" w:eastAsia="Calibri" w:hAnsi="Arial" w:cs="Arial"/>
                <w:bCs/>
                <w:color w:val="000000"/>
                <w:sz w:val="20"/>
                <w:szCs w:val="20"/>
              </w:rPr>
              <w:t xml:space="preserve"> </w:t>
            </w:r>
          </w:p>
        </w:tc>
      </w:tr>
      <w:tr w:rsidR="005147EC" w:rsidRPr="005147EC" w14:paraId="4FF58FFF" w14:textId="77777777" w:rsidTr="005147EC">
        <w:tc>
          <w:tcPr>
            <w:tcW w:w="9350" w:type="dxa"/>
          </w:tcPr>
          <w:p w14:paraId="4BA6902B" w14:textId="77777777" w:rsidR="005147EC" w:rsidRPr="00CF7771" w:rsidRDefault="005147EC" w:rsidP="00F47228">
            <w:pPr>
              <w:pStyle w:val="ListParagraph"/>
              <w:keepLines/>
              <w:numPr>
                <w:ilvl w:val="0"/>
                <w:numId w:val="18"/>
              </w:numPr>
              <w:pBdr>
                <w:bottom w:val="single" w:sz="12" w:space="0" w:color="auto"/>
              </w:pBdr>
              <w:suppressAutoHyphens/>
              <w:autoSpaceDE w:val="0"/>
              <w:autoSpaceDN w:val="0"/>
              <w:adjustRightInd w:val="0"/>
              <w:rPr>
                <w:rFonts w:ascii="Arial" w:eastAsia="Calibri" w:hAnsi="Arial" w:cs="Arial"/>
                <w:color w:val="000000"/>
                <w:sz w:val="20"/>
                <w:szCs w:val="20"/>
              </w:rPr>
            </w:pPr>
            <w:r w:rsidRPr="00CF7771">
              <w:rPr>
                <w:rFonts w:ascii="Arial" w:eastAsia="Calibri" w:hAnsi="Arial" w:cs="Arial"/>
                <w:b/>
                <w:bCs/>
                <w:color w:val="000000"/>
                <w:sz w:val="20"/>
                <w:szCs w:val="20"/>
              </w:rPr>
              <w:t xml:space="preserve">Technology:  </w:t>
            </w:r>
            <w:r w:rsidRPr="00CF7771">
              <w:rPr>
                <w:rFonts w:ascii="Arial" w:eastAsia="Calibri" w:hAnsi="Arial" w:cs="Arial"/>
                <w:color w:val="000000"/>
                <w:sz w:val="20"/>
                <w:szCs w:val="20"/>
              </w:rPr>
              <w:t>Smart Board, graphing calculator (TI-83 or TI-84).</w:t>
            </w:r>
          </w:p>
        </w:tc>
      </w:tr>
    </w:tbl>
    <w:p w14:paraId="1B72A016" w14:textId="77777777" w:rsidR="00E57133" w:rsidRPr="005050BE" w:rsidRDefault="00E57133" w:rsidP="00E57133">
      <w:pPr>
        <w:spacing w:before="100" w:beforeAutospacing="1" w:after="100" w:afterAutospacing="1" w:line="240" w:lineRule="auto"/>
        <w:rPr>
          <w:rFonts w:ascii="Arial" w:eastAsia="Times New Roman" w:hAnsi="Arial" w:cs="Arial"/>
          <w:sz w:val="24"/>
          <w:szCs w:val="24"/>
        </w:rPr>
      </w:pPr>
      <w:r w:rsidRPr="005050BE">
        <w:rPr>
          <w:rFonts w:ascii="Arial" w:eastAsia="Calibri" w:hAnsi="Arial" w:cs="Arial"/>
          <w:b/>
          <w:bCs/>
          <w:iCs/>
          <w:color w:val="000000"/>
          <w:sz w:val="24"/>
          <w:szCs w:val="24"/>
        </w:rPr>
        <w:t xml:space="preserve">CHAPTER 2:  </w:t>
      </w:r>
      <w:r w:rsidRPr="005050BE">
        <w:rPr>
          <w:rFonts w:ascii="Arial" w:eastAsia="Calibri" w:hAnsi="Arial" w:cs="Arial"/>
          <w:b/>
          <w:bCs/>
          <w:i/>
          <w:iCs/>
          <w:color w:val="000000"/>
          <w:sz w:val="24"/>
          <w:szCs w:val="24"/>
        </w:rPr>
        <w:t xml:space="preserve">Quadratic Functions and Their Graphs </w:t>
      </w:r>
      <w:r w:rsidRPr="005050BE">
        <w:rPr>
          <w:rFonts w:ascii="Arial" w:eastAsia="Calibri" w:hAnsi="Arial" w:cs="Arial"/>
          <w:b/>
          <w:bCs/>
          <w:iCs/>
          <w:color w:val="000000"/>
          <w:sz w:val="24"/>
          <w:szCs w:val="24"/>
        </w:rPr>
        <w:t xml:space="preserve">(Pages </w:t>
      </w:r>
      <w:r>
        <w:rPr>
          <w:rFonts w:ascii="Arial" w:eastAsia="Calibri" w:hAnsi="Arial" w:cs="Arial"/>
          <w:b/>
          <w:bCs/>
          <w:iCs/>
          <w:color w:val="000000"/>
          <w:sz w:val="24"/>
          <w:szCs w:val="24"/>
        </w:rPr>
        <w:t>158-162</w:t>
      </w:r>
      <w:r w:rsidRPr="005050BE">
        <w:rPr>
          <w:rFonts w:ascii="Arial" w:eastAsia="Calibri" w:hAnsi="Arial" w:cs="Arial"/>
          <w:b/>
          <w:bCs/>
          <w:iCs/>
          <w:color w:val="000000"/>
          <w:sz w:val="24"/>
          <w:szCs w:val="24"/>
        </w:rPr>
        <w:t>)</w:t>
      </w:r>
    </w:p>
    <w:p w14:paraId="177420AB" w14:textId="77777777" w:rsidR="00E57133" w:rsidRPr="005050BE" w:rsidRDefault="00E57133" w:rsidP="00E57133">
      <w:pPr>
        <w:keepLines/>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Key Concepts</w:t>
      </w:r>
      <w:r w:rsidRPr="005050BE">
        <w:rPr>
          <w:rFonts w:ascii="Arial" w:eastAsia="Calibri" w:hAnsi="Arial" w:cs="Arial"/>
          <w:color w:val="000000"/>
          <w:sz w:val="24"/>
          <w:szCs w:val="24"/>
        </w:rPr>
        <w:t>:  Quadratic Function, Parabola, Axis of Symmetry, Vertex, Concave Upward, Concave Downward, Maximum, Minimum, Vertex Quadratic Form, Standard Quadratic Form, X-Intercept, Zero, Y-Intercept</w:t>
      </w:r>
    </w:p>
    <w:p w14:paraId="5D160E32" w14:textId="77777777" w:rsidR="00E57133" w:rsidRPr="005050BE" w:rsidRDefault="00E57133" w:rsidP="00E57133">
      <w:pPr>
        <w:keepLines/>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 xml:space="preserve">Essential Questions: </w:t>
      </w:r>
      <w:r w:rsidRPr="005050BE">
        <w:rPr>
          <w:rFonts w:ascii="Arial" w:eastAsia="Calibri" w:hAnsi="Arial" w:cs="Arial"/>
          <w:color w:val="000000"/>
          <w:sz w:val="24"/>
          <w:szCs w:val="24"/>
        </w:rPr>
        <w:t xml:space="preserve"> In what ways are you able to characterize the graph of a quadratic function, both in standard and in vertex forms?  How can you use your graphing calculator to characterize the graph of a quadratic function? </w:t>
      </w:r>
      <w:r>
        <w:rPr>
          <w:rFonts w:ascii="Arial" w:eastAsia="Calibri" w:hAnsi="Arial" w:cs="Arial"/>
          <w:color w:val="000000"/>
          <w:sz w:val="24"/>
          <w:szCs w:val="24"/>
        </w:rPr>
        <w:t>How can you use quadratic functions to solve real-life problems?</w:t>
      </w:r>
    </w:p>
    <w:p w14:paraId="322B7858" w14:textId="77777777" w:rsidR="00E57133" w:rsidRPr="005050BE" w:rsidRDefault="00E57133" w:rsidP="00E57133">
      <w:pPr>
        <w:keepLines/>
        <w:suppressAutoHyphens/>
        <w:autoSpaceDE w:val="0"/>
        <w:autoSpaceDN w:val="0"/>
        <w:adjustRightInd w:val="0"/>
        <w:rPr>
          <w:rFonts w:ascii="Arial" w:eastAsia="Calibri" w:hAnsi="Arial" w:cs="Arial"/>
          <w:b/>
          <w:bCs/>
          <w:color w:val="000000"/>
          <w:sz w:val="24"/>
          <w:szCs w:val="24"/>
        </w:rPr>
      </w:pPr>
      <w:r w:rsidRPr="005050BE">
        <w:rPr>
          <w:rFonts w:ascii="Arial" w:eastAsia="Calibri" w:hAnsi="Arial" w:cs="Arial"/>
          <w:b/>
          <w:bCs/>
          <w:color w:val="000000"/>
          <w:sz w:val="24"/>
          <w:szCs w:val="24"/>
        </w:rPr>
        <w:t>Objective:</w:t>
      </w:r>
      <w:r w:rsidRPr="005050BE">
        <w:rPr>
          <w:rFonts w:ascii="Arial" w:eastAsia="Calibri" w:hAnsi="Arial" w:cs="Arial"/>
          <w:color w:val="000000"/>
          <w:sz w:val="24"/>
          <w:szCs w:val="24"/>
        </w:rPr>
        <w:t xml:space="preserve">  </w:t>
      </w:r>
      <w:r>
        <w:rPr>
          <w:rFonts w:ascii="Arial" w:eastAsia="Calibri" w:hAnsi="Arial" w:cs="Arial"/>
          <w:color w:val="000000"/>
          <w:sz w:val="24"/>
          <w:szCs w:val="24"/>
        </w:rPr>
        <w:t>The</w:t>
      </w:r>
      <w:r w:rsidRPr="005050BE">
        <w:rPr>
          <w:rFonts w:ascii="Arial" w:eastAsia="Calibri" w:hAnsi="Arial" w:cs="Arial"/>
          <w:color w:val="000000"/>
          <w:sz w:val="24"/>
          <w:szCs w:val="24"/>
        </w:rPr>
        <w:t xml:space="preserve"> student will demonstrate an understanding of the characteristics of functions.</w:t>
      </w:r>
    </w:p>
    <w:p w14:paraId="48B49C30" w14:textId="77777777" w:rsidR="00E57133" w:rsidRPr="005050BE" w:rsidRDefault="00E57133" w:rsidP="00E57133">
      <w:pPr>
        <w:keepLines/>
        <w:pBdr>
          <w:bottom w:val="single" w:sz="12" w:space="1" w:color="auto"/>
        </w:pBdr>
        <w:suppressAutoHyphens/>
        <w:autoSpaceDE w:val="0"/>
        <w:autoSpaceDN w:val="0"/>
        <w:adjustRightInd w:val="0"/>
        <w:rPr>
          <w:rFonts w:ascii="Arial" w:eastAsia="Calibri" w:hAnsi="Arial" w:cs="Arial"/>
          <w:color w:val="000000"/>
          <w:sz w:val="24"/>
          <w:szCs w:val="24"/>
        </w:rPr>
      </w:pPr>
      <w:r w:rsidRPr="005050BE">
        <w:rPr>
          <w:rFonts w:ascii="Arial" w:eastAsia="Calibri" w:hAnsi="Arial" w:cs="Arial"/>
          <w:b/>
          <w:bCs/>
          <w:color w:val="000000"/>
          <w:sz w:val="24"/>
          <w:szCs w:val="24"/>
        </w:rPr>
        <w:t xml:space="preserve">Technology:  </w:t>
      </w:r>
      <w:r>
        <w:rPr>
          <w:rFonts w:ascii="Arial" w:eastAsia="Calibri" w:hAnsi="Arial" w:cs="Arial"/>
          <w:color w:val="000000"/>
          <w:sz w:val="24"/>
          <w:szCs w:val="24"/>
        </w:rPr>
        <w:t>Graphing</w:t>
      </w:r>
      <w:r w:rsidRPr="005050BE">
        <w:rPr>
          <w:rFonts w:ascii="Arial" w:eastAsia="Calibri" w:hAnsi="Arial" w:cs="Arial"/>
          <w:color w:val="000000"/>
          <w:sz w:val="24"/>
          <w:szCs w:val="24"/>
        </w:rPr>
        <w:t xml:space="preserve"> calculator (TI-84).</w:t>
      </w:r>
    </w:p>
    <w:p w14:paraId="26A1A28C" w14:textId="4F5E973E" w:rsidR="00DC446D" w:rsidRDefault="00424FF0" w:rsidP="00DC446D">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MON</w:t>
      </w:r>
      <w:r w:rsidR="00DC446D" w:rsidRPr="00DC446D">
        <w:rPr>
          <w:rFonts w:ascii="Arial" w:eastAsia="Calibri" w:hAnsi="Arial" w:cs="Arial"/>
          <w:b/>
          <w:bCs/>
          <w:i/>
          <w:iCs/>
          <w:sz w:val="24"/>
          <w:szCs w:val="24"/>
          <w:highlight w:val="lightGray"/>
          <w:u w:val="single"/>
        </w:rPr>
        <w:t xml:space="preserve">DAY, </w:t>
      </w:r>
      <w:r w:rsidR="007470CF">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21</w:t>
      </w:r>
      <w:r w:rsidR="00DC446D" w:rsidRPr="00DC446D">
        <w:rPr>
          <w:rFonts w:ascii="Arial" w:eastAsia="Calibri" w:hAnsi="Arial" w:cs="Arial"/>
          <w:b/>
          <w:bCs/>
          <w:i/>
          <w:iCs/>
          <w:sz w:val="24"/>
          <w:szCs w:val="24"/>
          <w:highlight w:val="lightGray"/>
          <w:u w:val="single"/>
        </w:rPr>
        <w:t>.24</w:t>
      </w:r>
      <w:r w:rsidR="0013555D">
        <w:rPr>
          <w:rFonts w:ascii="Arial" w:eastAsia="Calibri" w:hAnsi="Arial" w:cs="Arial"/>
          <w:b/>
          <w:bCs/>
          <w:sz w:val="24"/>
          <w:szCs w:val="24"/>
        </w:rPr>
        <w:t xml:space="preserve"> </w:t>
      </w:r>
    </w:p>
    <w:p w14:paraId="1319BE52" w14:textId="66D470D1" w:rsidR="008D2AA7" w:rsidRDefault="008D2AA7" w:rsidP="00FC04F1">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Presentations on page 241:</w:t>
      </w:r>
    </w:p>
    <w:p w14:paraId="31802169" w14:textId="766F8C42" w:rsidR="008D2AA7" w:rsidRPr="008D2AA7" w:rsidRDefault="008D2AA7" w:rsidP="008D2AA7">
      <w:pPr>
        <w:pStyle w:val="ListParagraph"/>
        <w:numPr>
          <w:ilvl w:val="0"/>
          <w:numId w:val="35"/>
        </w:numPr>
        <w:spacing w:before="100" w:beforeAutospacing="1" w:after="100" w:afterAutospacing="1" w:line="240" w:lineRule="auto"/>
        <w:rPr>
          <w:rFonts w:ascii="Arial" w:eastAsia="Calibri" w:hAnsi="Arial" w:cs="Arial"/>
          <w:sz w:val="24"/>
          <w:szCs w:val="24"/>
        </w:rPr>
      </w:pPr>
      <w:r>
        <w:rPr>
          <w:rFonts w:ascii="Arial" w:eastAsia="Calibri" w:hAnsi="Arial" w:cs="Arial"/>
          <w:b/>
          <w:bCs/>
          <w:sz w:val="24"/>
          <w:szCs w:val="24"/>
        </w:rPr>
        <w:t>#</w:t>
      </w:r>
      <w:r w:rsidRPr="008D2AA7">
        <w:rPr>
          <w:rFonts w:ascii="Arial" w:eastAsia="Calibri" w:hAnsi="Arial" w:cs="Arial"/>
          <w:sz w:val="24"/>
          <w:szCs w:val="24"/>
        </w:rPr>
        <w:t>14, Vassilis</w:t>
      </w:r>
    </w:p>
    <w:p w14:paraId="257DC741" w14:textId="7FFF33D6" w:rsidR="008D2AA7" w:rsidRDefault="008D2AA7" w:rsidP="008D2AA7">
      <w:pPr>
        <w:pStyle w:val="ListParagraph"/>
        <w:numPr>
          <w:ilvl w:val="0"/>
          <w:numId w:val="35"/>
        </w:numPr>
        <w:spacing w:before="100" w:beforeAutospacing="1" w:after="100" w:afterAutospacing="1" w:line="240" w:lineRule="auto"/>
        <w:rPr>
          <w:rFonts w:ascii="Arial" w:eastAsia="Calibri" w:hAnsi="Arial" w:cs="Arial"/>
          <w:sz w:val="24"/>
          <w:szCs w:val="24"/>
        </w:rPr>
      </w:pPr>
      <w:r w:rsidRPr="008D2AA7">
        <w:rPr>
          <w:rFonts w:ascii="Arial" w:eastAsia="Calibri" w:hAnsi="Arial" w:cs="Arial"/>
          <w:sz w:val="24"/>
          <w:szCs w:val="24"/>
        </w:rPr>
        <w:t>#15, Joshua</w:t>
      </w:r>
    </w:p>
    <w:p w14:paraId="2D293E39" w14:textId="7EDB60E7" w:rsidR="008D2AA7" w:rsidRDefault="008D2AA7" w:rsidP="008D2AA7">
      <w:pPr>
        <w:spacing w:before="100" w:beforeAutospacing="1" w:after="100" w:afterAutospacing="1" w:line="240" w:lineRule="auto"/>
        <w:rPr>
          <w:rFonts w:ascii="Arial" w:eastAsia="Calibri" w:hAnsi="Arial" w:cs="Arial"/>
          <w:sz w:val="24"/>
          <w:szCs w:val="24"/>
        </w:rPr>
      </w:pPr>
      <w:r w:rsidRPr="008D2AA7">
        <w:rPr>
          <w:rFonts w:ascii="Arial" w:eastAsia="Calibri" w:hAnsi="Arial" w:cs="Arial"/>
          <w:b/>
          <w:bCs/>
          <w:sz w:val="24"/>
          <w:szCs w:val="24"/>
        </w:rPr>
        <w:t>Discussion of previously assigned work,</w:t>
      </w:r>
      <w:r>
        <w:rPr>
          <w:rFonts w:ascii="Arial" w:eastAsia="Calibri" w:hAnsi="Arial" w:cs="Arial"/>
          <w:sz w:val="24"/>
          <w:szCs w:val="24"/>
        </w:rPr>
        <w:t xml:space="preserve"> Handout (6 Quadratic Modeling Problems).</w:t>
      </w:r>
    </w:p>
    <w:p w14:paraId="3AEAD44A" w14:textId="60EC0CC5" w:rsidR="008D2AA7" w:rsidRPr="008D2AA7" w:rsidRDefault="008D2AA7" w:rsidP="008D2AA7">
      <w:pPr>
        <w:spacing w:before="100" w:beforeAutospacing="1" w:after="100" w:afterAutospacing="1" w:line="240" w:lineRule="auto"/>
        <w:rPr>
          <w:rFonts w:ascii="Arial" w:eastAsia="Calibri" w:hAnsi="Arial" w:cs="Arial"/>
          <w:sz w:val="24"/>
          <w:szCs w:val="24"/>
        </w:rPr>
      </w:pPr>
      <w:r w:rsidRPr="008D2AA7">
        <w:rPr>
          <w:rFonts w:ascii="Arial" w:eastAsia="Calibri" w:hAnsi="Arial" w:cs="Arial"/>
          <w:b/>
          <w:bCs/>
          <w:sz w:val="24"/>
          <w:szCs w:val="24"/>
        </w:rPr>
        <w:t>Homework:</w:t>
      </w:r>
      <w:r>
        <w:rPr>
          <w:rFonts w:ascii="Arial" w:eastAsia="Calibri" w:hAnsi="Arial" w:cs="Arial"/>
          <w:sz w:val="24"/>
          <w:szCs w:val="24"/>
        </w:rPr>
        <w:t xml:space="preserve"> Study for the Test (Quadratic Modeling) to be taken during your next class period. You may use one page of notes, written on one sheet of paper, front and back, 8.5 by 11 inches. You will turn in your page of notes with your test paper.</w:t>
      </w:r>
    </w:p>
    <w:p w14:paraId="6D7F7EFD" w14:textId="77777777" w:rsidR="008D2AA7" w:rsidRDefault="008D2AA7" w:rsidP="00FC04F1">
      <w:pPr>
        <w:spacing w:before="100" w:beforeAutospacing="1" w:after="100" w:afterAutospacing="1" w:line="240" w:lineRule="auto"/>
        <w:rPr>
          <w:rFonts w:ascii="Arial" w:eastAsia="Calibri" w:hAnsi="Arial" w:cs="Arial"/>
          <w:b/>
          <w:bCs/>
          <w:sz w:val="24"/>
          <w:szCs w:val="24"/>
        </w:rPr>
      </w:pPr>
    </w:p>
    <w:p w14:paraId="793A516D" w14:textId="5DA7128C" w:rsidR="00FC04F1" w:rsidRDefault="00424FF0" w:rsidP="00FC04F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highlight w:val="lightGray"/>
          <w:u w:val="single"/>
        </w:rPr>
        <w:t>WEDNES</w:t>
      </w:r>
      <w:r w:rsidR="00FC04F1" w:rsidRPr="00DC446D">
        <w:rPr>
          <w:rFonts w:ascii="Arial" w:eastAsia="Calibri" w:hAnsi="Arial" w:cs="Arial"/>
          <w:b/>
          <w:bCs/>
          <w:i/>
          <w:iCs/>
          <w:sz w:val="24"/>
          <w:szCs w:val="24"/>
          <w:highlight w:val="lightGray"/>
          <w:u w:val="single"/>
        </w:rPr>
        <w:t xml:space="preserve">DAY, </w:t>
      </w:r>
      <w:r w:rsidR="00FC04F1">
        <w:rPr>
          <w:rFonts w:ascii="Arial" w:eastAsia="Calibri" w:hAnsi="Arial" w:cs="Arial"/>
          <w:b/>
          <w:bCs/>
          <w:i/>
          <w:iCs/>
          <w:sz w:val="24"/>
          <w:szCs w:val="24"/>
          <w:highlight w:val="lightGray"/>
          <w:u w:val="single"/>
        </w:rPr>
        <w:t>10.</w:t>
      </w:r>
      <w:r w:rsidR="008D2AA7">
        <w:rPr>
          <w:rFonts w:ascii="Arial" w:eastAsia="Calibri" w:hAnsi="Arial" w:cs="Arial"/>
          <w:b/>
          <w:bCs/>
          <w:i/>
          <w:iCs/>
          <w:sz w:val="24"/>
          <w:szCs w:val="24"/>
          <w:highlight w:val="lightGray"/>
          <w:u w:val="single"/>
        </w:rPr>
        <w:t>23</w:t>
      </w:r>
      <w:r w:rsidR="00FC04F1" w:rsidRPr="00DC446D">
        <w:rPr>
          <w:rFonts w:ascii="Arial" w:eastAsia="Calibri" w:hAnsi="Arial" w:cs="Arial"/>
          <w:b/>
          <w:bCs/>
          <w:i/>
          <w:iCs/>
          <w:sz w:val="24"/>
          <w:szCs w:val="24"/>
          <w:highlight w:val="lightGray"/>
          <w:u w:val="single"/>
        </w:rPr>
        <w:t>.24</w:t>
      </w:r>
      <w:r w:rsidR="00FC04F1">
        <w:rPr>
          <w:rFonts w:ascii="Arial" w:eastAsia="Calibri" w:hAnsi="Arial" w:cs="Arial"/>
          <w:b/>
          <w:bCs/>
          <w:i/>
          <w:iCs/>
          <w:sz w:val="24"/>
          <w:szCs w:val="24"/>
          <w:u w:val="single"/>
        </w:rPr>
        <w:t xml:space="preserve"> </w:t>
      </w:r>
    </w:p>
    <w:p w14:paraId="2F86783B" w14:textId="09BBC3EC" w:rsidR="0013555D" w:rsidRDefault="008D2AA7" w:rsidP="00DC7472">
      <w:pPr>
        <w:spacing w:before="100" w:beforeAutospacing="1" w:after="100" w:afterAutospacing="1" w:line="240" w:lineRule="auto"/>
        <w:rPr>
          <w:rFonts w:ascii="Arial" w:eastAsia="Calibri" w:hAnsi="Arial" w:cs="Arial"/>
          <w:b/>
          <w:bCs/>
          <w:sz w:val="24"/>
          <w:szCs w:val="24"/>
        </w:rPr>
      </w:pPr>
      <w:r w:rsidRPr="008D2AA7">
        <w:rPr>
          <w:rFonts w:ascii="Arial" w:eastAsia="Calibri" w:hAnsi="Arial" w:cs="Arial"/>
          <w:b/>
          <w:bCs/>
          <w:sz w:val="24"/>
          <w:szCs w:val="24"/>
        </w:rPr>
        <w:t>Test (Quadratic Modeling)</w:t>
      </w:r>
    </w:p>
    <w:p w14:paraId="46C6EEFA" w14:textId="6CEE6DB5" w:rsidR="00106408" w:rsidRDefault="0084238E" w:rsidP="00DC7472">
      <w:pPr>
        <w:spacing w:before="100" w:beforeAutospacing="1" w:after="100" w:afterAutospacing="1" w:line="240" w:lineRule="auto"/>
        <w:rPr>
          <w:rFonts w:ascii="Arial" w:eastAsia="Calibri" w:hAnsi="Arial" w:cs="Arial"/>
          <w:b/>
          <w:bCs/>
          <w:sz w:val="24"/>
          <w:szCs w:val="24"/>
        </w:rPr>
      </w:pPr>
      <w:r w:rsidRPr="0084238E">
        <w:rPr>
          <w:rFonts w:ascii="Arial" w:eastAsia="Calibri" w:hAnsi="Arial" w:cs="Arial"/>
          <w:b/>
          <w:bCs/>
          <w:sz w:val="24"/>
          <w:szCs w:val="24"/>
          <w:highlight w:val="lightGray"/>
        </w:rPr>
        <w:lastRenderedPageBreak/>
        <w:t>New Unit</w:t>
      </w:r>
    </w:p>
    <w:tbl>
      <w:tblPr>
        <w:tblStyle w:val="TableGrid"/>
        <w:tblW w:w="0" w:type="auto"/>
        <w:tblLook w:val="04A0" w:firstRow="1" w:lastRow="0" w:firstColumn="1" w:lastColumn="0" w:noHBand="0" w:noVBand="1"/>
      </w:tblPr>
      <w:tblGrid>
        <w:gridCol w:w="9350"/>
      </w:tblGrid>
      <w:tr w:rsidR="0084238E" w:rsidRPr="0084238E" w14:paraId="4003B14F" w14:textId="77777777" w:rsidTr="0082033B">
        <w:tc>
          <w:tcPr>
            <w:tcW w:w="9350" w:type="dxa"/>
          </w:tcPr>
          <w:p w14:paraId="4ABFED69" w14:textId="77777777" w:rsidR="0084238E" w:rsidRPr="0084238E" w:rsidRDefault="0084238E" w:rsidP="0082033B">
            <w:pPr>
              <w:pStyle w:val="NoSpacing"/>
              <w:rPr>
                <w:rFonts w:ascii="Arial" w:hAnsi="Arial" w:cs="Arial"/>
                <w:b/>
                <w:bCs/>
                <w:sz w:val="24"/>
                <w:szCs w:val="24"/>
              </w:rPr>
            </w:pPr>
            <w:r w:rsidRPr="0084238E">
              <w:rPr>
                <w:rFonts w:ascii="Arial" w:hAnsi="Arial" w:cs="Arial"/>
                <w:b/>
                <w:bCs/>
                <w:sz w:val="24"/>
                <w:szCs w:val="24"/>
              </w:rPr>
              <w:t>CHAPTER 3:</w:t>
            </w:r>
            <w:r w:rsidRPr="0084238E">
              <w:rPr>
                <w:rFonts w:ascii="Arial" w:hAnsi="Arial" w:cs="Arial"/>
                <w:sz w:val="24"/>
                <w:szCs w:val="24"/>
              </w:rPr>
              <w:t xml:space="preserve"> </w:t>
            </w:r>
            <w:r w:rsidRPr="0084238E">
              <w:rPr>
                <w:rFonts w:ascii="Arial" w:hAnsi="Arial" w:cs="Arial"/>
                <w:b/>
                <w:bCs/>
                <w:i/>
                <w:iCs/>
                <w:sz w:val="24"/>
                <w:szCs w:val="24"/>
              </w:rPr>
              <w:t>Exponential and Logistic Functions</w:t>
            </w:r>
            <w:r w:rsidRPr="0084238E">
              <w:rPr>
                <w:rFonts w:ascii="Arial" w:hAnsi="Arial" w:cs="Arial"/>
                <w:b/>
                <w:bCs/>
                <w:sz w:val="24"/>
                <w:szCs w:val="24"/>
              </w:rPr>
              <w:t xml:space="preserve"> (Pages 245 – 267)</w:t>
            </w:r>
          </w:p>
        </w:tc>
      </w:tr>
      <w:tr w:rsidR="0084238E" w:rsidRPr="0084238E" w14:paraId="28E647A4" w14:textId="77777777" w:rsidTr="0082033B">
        <w:tc>
          <w:tcPr>
            <w:tcW w:w="9350" w:type="dxa"/>
          </w:tcPr>
          <w:p w14:paraId="68B5FE36" w14:textId="77777777" w:rsidR="0084238E" w:rsidRPr="0084238E" w:rsidRDefault="0084238E" w:rsidP="0082033B">
            <w:pPr>
              <w:pStyle w:val="NoSpacing"/>
              <w:rPr>
                <w:rFonts w:ascii="Arial" w:hAnsi="Arial" w:cs="Arial"/>
                <w:b/>
                <w:bCs/>
                <w:sz w:val="24"/>
                <w:szCs w:val="24"/>
              </w:rPr>
            </w:pPr>
            <w:r w:rsidRPr="0084238E">
              <w:rPr>
                <w:rFonts w:ascii="Arial" w:hAnsi="Arial" w:cs="Arial"/>
                <w:b/>
                <w:bCs/>
                <w:sz w:val="24"/>
                <w:szCs w:val="24"/>
              </w:rPr>
              <w:t>Objectives:</w:t>
            </w:r>
          </w:p>
        </w:tc>
      </w:tr>
      <w:tr w:rsidR="0084238E" w:rsidRPr="0084238E" w14:paraId="1E3BD11F" w14:textId="77777777" w:rsidTr="0082033B">
        <w:tc>
          <w:tcPr>
            <w:tcW w:w="9350" w:type="dxa"/>
          </w:tcPr>
          <w:p w14:paraId="2557393E"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Define exponential functions.</w:t>
            </w:r>
          </w:p>
        </w:tc>
      </w:tr>
      <w:tr w:rsidR="0084238E" w:rsidRPr="0084238E" w14:paraId="5D6D5FEB" w14:textId="77777777" w:rsidTr="0082033B">
        <w:tc>
          <w:tcPr>
            <w:tcW w:w="9350" w:type="dxa"/>
          </w:tcPr>
          <w:p w14:paraId="77D264AE"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 xml:space="preserve">Distinguish between growth and decay.  </w:t>
            </w:r>
          </w:p>
        </w:tc>
      </w:tr>
      <w:tr w:rsidR="0084238E" w:rsidRPr="0084238E" w14:paraId="1CAB83E8" w14:textId="77777777" w:rsidTr="0082033B">
        <w:tc>
          <w:tcPr>
            <w:tcW w:w="9350" w:type="dxa"/>
          </w:tcPr>
          <w:p w14:paraId="4805AC30"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Graph an exponential function, showing its initial value and its asymptote.</w:t>
            </w:r>
          </w:p>
        </w:tc>
      </w:tr>
      <w:tr w:rsidR="0084238E" w:rsidRPr="0084238E" w14:paraId="69F9918A" w14:textId="77777777" w:rsidTr="0082033B">
        <w:tc>
          <w:tcPr>
            <w:tcW w:w="9350" w:type="dxa"/>
          </w:tcPr>
          <w:p w14:paraId="7AF02648" w14:textId="77777777" w:rsidR="0084238E" w:rsidRPr="0084238E" w:rsidRDefault="0084238E" w:rsidP="0082033B">
            <w:pPr>
              <w:spacing w:after="120"/>
              <w:rPr>
                <w:rFonts w:ascii="Arial" w:eastAsia="Calibri" w:hAnsi="Arial" w:cs="Arial"/>
                <w:sz w:val="24"/>
                <w:szCs w:val="24"/>
              </w:rPr>
            </w:pPr>
            <w:r w:rsidRPr="0084238E">
              <w:rPr>
                <w:rFonts w:ascii="Arial" w:eastAsia="Calibri" w:hAnsi="Arial" w:cs="Arial"/>
                <w:sz w:val="24"/>
                <w:szCs w:val="24"/>
              </w:rPr>
              <w:t>How do you find the initial value of an exponential function?</w:t>
            </w:r>
          </w:p>
        </w:tc>
      </w:tr>
      <w:tr w:rsidR="0084238E" w:rsidRPr="0084238E" w14:paraId="15E57510" w14:textId="77777777" w:rsidTr="0082033B">
        <w:tc>
          <w:tcPr>
            <w:tcW w:w="9350" w:type="dxa"/>
          </w:tcPr>
          <w:p w14:paraId="26513EDD" w14:textId="77777777" w:rsidR="0084238E" w:rsidRPr="0084238E" w:rsidRDefault="0084238E" w:rsidP="0082033B">
            <w:pPr>
              <w:spacing w:after="120"/>
              <w:rPr>
                <w:rFonts w:ascii="Arial" w:eastAsia="Calibri" w:hAnsi="Arial" w:cs="Arial"/>
                <w:b/>
                <w:bCs/>
                <w:sz w:val="24"/>
                <w:szCs w:val="24"/>
              </w:rPr>
            </w:pPr>
            <w:r w:rsidRPr="0084238E">
              <w:rPr>
                <w:rFonts w:ascii="Arial" w:eastAsia="Calibri" w:hAnsi="Arial" w:cs="Arial"/>
                <w:b/>
                <w:bCs/>
                <w:sz w:val="24"/>
                <w:szCs w:val="24"/>
              </w:rPr>
              <w:t>Essential Questions:</w:t>
            </w:r>
          </w:p>
        </w:tc>
      </w:tr>
      <w:tr w:rsidR="0084238E" w:rsidRPr="0084238E" w14:paraId="0FBA273B" w14:textId="77777777" w:rsidTr="0082033B">
        <w:tc>
          <w:tcPr>
            <w:tcW w:w="9350" w:type="dxa"/>
          </w:tcPr>
          <w:p w14:paraId="1EC892F3" w14:textId="77777777" w:rsidR="0084238E" w:rsidRPr="0084238E" w:rsidRDefault="0084238E" w:rsidP="0082033B">
            <w:pPr>
              <w:spacing w:after="200"/>
              <w:rPr>
                <w:rFonts w:ascii="Arial" w:eastAsia="Calibri" w:hAnsi="Arial" w:cs="Arial"/>
                <w:sz w:val="24"/>
                <w:szCs w:val="24"/>
              </w:rPr>
            </w:pPr>
            <w:sdt>
              <w:sdtPr>
                <w:rPr>
                  <w:rFonts w:ascii="Arial" w:eastAsia="Calibri" w:hAnsi="Arial" w:cs="Arial"/>
                  <w:sz w:val="24"/>
                  <w:szCs w:val="24"/>
                </w:rPr>
                <w:id w:val="165595762"/>
                <w:text/>
              </w:sdtPr>
              <w:sdtContent>
                <w:r w:rsidRPr="0084238E">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Pr="0084238E">
              <w:rPr>
                <w:rFonts w:ascii="Arial" w:eastAsia="Calibri" w:hAnsi="Arial" w:cs="Arial"/>
                <w:sz w:val="24"/>
                <w:szCs w:val="24"/>
              </w:rPr>
              <w:t xml:space="preserve"> </w:t>
            </w:r>
          </w:p>
        </w:tc>
      </w:tr>
      <w:tr w:rsidR="0084238E" w:rsidRPr="0084238E" w14:paraId="08695B2E" w14:textId="77777777" w:rsidTr="0082033B">
        <w:tc>
          <w:tcPr>
            <w:tcW w:w="9350" w:type="dxa"/>
          </w:tcPr>
          <w:p w14:paraId="737FC9B0" w14:textId="3C1C1E8E" w:rsidR="0084238E" w:rsidRPr="0084238E" w:rsidRDefault="0084238E" w:rsidP="0082033B">
            <w:pPr>
              <w:spacing w:after="200"/>
              <w:rPr>
                <w:rFonts w:ascii="Arial" w:eastAsia="Calibri" w:hAnsi="Arial" w:cs="Arial"/>
                <w:sz w:val="24"/>
                <w:szCs w:val="24"/>
              </w:rPr>
            </w:pPr>
            <w:r w:rsidRPr="0084238E">
              <w:rPr>
                <w:rFonts w:ascii="Arial" w:eastAsia="Calibri" w:hAnsi="Arial" w:cs="Arial"/>
                <w:b/>
                <w:bCs/>
                <w:sz w:val="24"/>
                <w:szCs w:val="24"/>
              </w:rPr>
              <w:t>Technology</w:t>
            </w:r>
            <w:r w:rsidR="00E11CB5" w:rsidRPr="0084238E">
              <w:rPr>
                <w:rFonts w:ascii="Arial" w:eastAsia="Calibri" w:hAnsi="Arial" w:cs="Arial"/>
                <w:b/>
                <w:bCs/>
                <w:sz w:val="24"/>
                <w:szCs w:val="24"/>
              </w:rPr>
              <w:t>:</w:t>
            </w:r>
            <w:r w:rsidR="00E11CB5" w:rsidRPr="0084238E">
              <w:rPr>
                <w:rFonts w:ascii="Arial" w:eastAsia="Calibri" w:hAnsi="Arial" w:cs="Arial"/>
                <w:sz w:val="24"/>
                <w:szCs w:val="24"/>
              </w:rPr>
              <w:t xml:space="preserve"> TI</w:t>
            </w:r>
            <w:r w:rsidRPr="0084238E">
              <w:rPr>
                <w:rFonts w:ascii="Arial" w:eastAsia="Calibri" w:hAnsi="Arial" w:cs="Arial"/>
                <w:sz w:val="24"/>
                <w:szCs w:val="24"/>
              </w:rPr>
              <w:t>-84 plus graphing calculator</w:t>
            </w:r>
          </w:p>
        </w:tc>
      </w:tr>
    </w:tbl>
    <w:p w14:paraId="4E841B52" w14:textId="6F10399E" w:rsidR="0084238E" w:rsidRDefault="0084238E" w:rsidP="00DC7472">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Class Work/Homework:</w:t>
      </w:r>
    </w:p>
    <w:p w14:paraId="1CB76DFA" w14:textId="795BF188" w:rsidR="0084238E" w:rsidRPr="00802632" w:rsidRDefault="0084238E" w:rsidP="0084238E">
      <w:pPr>
        <w:pStyle w:val="ListParagraph"/>
        <w:numPr>
          <w:ilvl w:val="0"/>
          <w:numId w:val="36"/>
        </w:numPr>
        <w:spacing w:before="100" w:beforeAutospacing="1" w:after="100" w:afterAutospacing="1" w:line="240" w:lineRule="auto"/>
        <w:rPr>
          <w:rFonts w:ascii="Arial" w:eastAsia="Calibri" w:hAnsi="Arial" w:cs="Arial"/>
          <w:b/>
          <w:bCs/>
          <w:sz w:val="24"/>
          <w:szCs w:val="24"/>
        </w:rPr>
      </w:pPr>
      <w:r>
        <w:rPr>
          <w:rFonts w:ascii="Arial" w:eastAsia="Calibri" w:hAnsi="Arial" w:cs="Arial"/>
          <w:sz w:val="24"/>
          <w:szCs w:val="24"/>
        </w:rPr>
        <w:t xml:space="preserve">Read and take notes on pages 245 </w:t>
      </w:r>
      <w:r w:rsidR="00802632">
        <w:rPr>
          <w:rFonts w:ascii="Arial" w:eastAsia="Calibri" w:hAnsi="Arial" w:cs="Arial"/>
          <w:sz w:val="24"/>
          <w:szCs w:val="24"/>
        </w:rPr>
        <w:t>–</w:t>
      </w:r>
      <w:r>
        <w:rPr>
          <w:rFonts w:ascii="Arial" w:eastAsia="Calibri" w:hAnsi="Arial" w:cs="Arial"/>
          <w:sz w:val="24"/>
          <w:szCs w:val="24"/>
        </w:rPr>
        <w:t xml:space="preserve"> </w:t>
      </w:r>
      <w:r w:rsidR="00802632">
        <w:rPr>
          <w:rFonts w:ascii="Arial" w:eastAsia="Calibri" w:hAnsi="Arial" w:cs="Arial"/>
          <w:sz w:val="24"/>
          <w:szCs w:val="24"/>
        </w:rPr>
        <w:t>249.</w:t>
      </w:r>
    </w:p>
    <w:p w14:paraId="52B48A8F" w14:textId="77777777" w:rsidR="00F11CAB" w:rsidRDefault="00F11CAB" w:rsidP="00F11CAB">
      <w:pPr>
        <w:pStyle w:val="ListParagraph"/>
        <w:numPr>
          <w:ilvl w:val="0"/>
          <w:numId w:val="36"/>
        </w:numPr>
        <w:rPr>
          <w:rFonts w:ascii="Arial" w:eastAsia="Calibri" w:hAnsi="Arial" w:cs="Arial"/>
          <w:sz w:val="24"/>
          <w:szCs w:val="24"/>
        </w:rPr>
      </w:pPr>
      <w:r w:rsidRPr="00F1388E">
        <w:rPr>
          <w:rFonts w:ascii="Arial" w:eastAsia="Calibri" w:hAnsi="Arial" w:cs="Arial"/>
          <w:sz w:val="24"/>
          <w:szCs w:val="24"/>
        </w:rPr>
        <w:t xml:space="preserve">Page 255, </w:t>
      </w:r>
      <w:r w:rsidRPr="00F11CAB">
        <w:rPr>
          <w:rFonts w:ascii="Arial" w:eastAsia="Calibri" w:hAnsi="Arial" w:cs="Arial"/>
          <w:b/>
          <w:bCs/>
          <w:i/>
          <w:iCs/>
          <w:sz w:val="24"/>
          <w:szCs w:val="24"/>
          <w:highlight w:val="lightGray"/>
        </w:rPr>
        <w:t>Quick Review</w:t>
      </w:r>
      <w:r w:rsidRPr="00F1388E">
        <w:rPr>
          <w:rFonts w:ascii="Arial" w:eastAsia="Calibri" w:hAnsi="Arial" w:cs="Arial"/>
          <w:sz w:val="24"/>
          <w:szCs w:val="24"/>
        </w:rPr>
        <w:t>, #1 – 10.</w:t>
      </w:r>
    </w:p>
    <w:p w14:paraId="3E300669" w14:textId="640754FF" w:rsidR="0071451A" w:rsidRDefault="005F7AB5" w:rsidP="00F11CAB">
      <w:pPr>
        <w:pStyle w:val="ListParagraph"/>
        <w:numPr>
          <w:ilvl w:val="0"/>
          <w:numId w:val="36"/>
        </w:numPr>
        <w:rPr>
          <w:rFonts w:ascii="Arial" w:eastAsia="Calibri" w:hAnsi="Arial" w:cs="Arial"/>
          <w:sz w:val="24"/>
          <w:szCs w:val="24"/>
        </w:rPr>
      </w:pPr>
      <w:r>
        <w:rPr>
          <w:rFonts w:ascii="Arial" w:eastAsia="Calibri" w:hAnsi="Arial" w:cs="Arial"/>
          <w:sz w:val="24"/>
          <w:szCs w:val="24"/>
        </w:rPr>
        <w:t>Page 255,</w:t>
      </w:r>
      <w:r w:rsidRPr="005F7AB5">
        <w:rPr>
          <w:rFonts w:ascii="Arial" w:eastAsia="Calibri" w:hAnsi="Arial" w:cs="Arial"/>
          <w:b/>
          <w:bCs/>
          <w:i/>
          <w:iCs/>
          <w:sz w:val="24"/>
          <w:szCs w:val="24"/>
        </w:rPr>
        <w:t xml:space="preserve"> </w:t>
      </w:r>
      <w:r w:rsidRPr="005F7AB5">
        <w:rPr>
          <w:rFonts w:ascii="Arial" w:eastAsia="Calibri" w:hAnsi="Arial" w:cs="Arial"/>
          <w:b/>
          <w:bCs/>
          <w:i/>
          <w:iCs/>
          <w:sz w:val="24"/>
          <w:szCs w:val="24"/>
          <w:highlight w:val="lightGray"/>
        </w:rPr>
        <w:t>Exercises</w:t>
      </w:r>
      <w:r>
        <w:rPr>
          <w:rFonts w:ascii="Arial" w:eastAsia="Calibri" w:hAnsi="Arial" w:cs="Arial"/>
          <w:sz w:val="24"/>
          <w:szCs w:val="24"/>
        </w:rPr>
        <w:t>, #1 – 6.</w:t>
      </w:r>
    </w:p>
    <w:p w14:paraId="6562B5FF" w14:textId="77777777" w:rsidR="00802632" w:rsidRDefault="00802632" w:rsidP="00F11CAB">
      <w:pPr>
        <w:pStyle w:val="ListParagraph"/>
        <w:spacing w:before="100" w:beforeAutospacing="1" w:after="100" w:afterAutospacing="1" w:line="240" w:lineRule="auto"/>
        <w:rPr>
          <w:rFonts w:ascii="Arial" w:eastAsia="Calibri" w:hAnsi="Arial" w:cs="Arial"/>
          <w:b/>
          <w:bCs/>
          <w:sz w:val="24"/>
          <w:szCs w:val="24"/>
        </w:rPr>
      </w:pPr>
    </w:p>
    <w:p w14:paraId="22139F18"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F37479B"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BC11472"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82B96E3"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21353795"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0EEECA1F"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40975A24"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DD3D57F"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09929B96"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14352A25"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18A7F5D9"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5B2B541D"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FF6E2B2"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7375B67F"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0DD3BF15"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7B8BBB1F"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3E2946A3"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46717172"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4254394A" w14:textId="77777777" w:rsidR="00F11CAB"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492C41D4" w14:textId="77777777" w:rsidR="00F11CAB" w:rsidRPr="0084238E" w:rsidRDefault="00F11CAB" w:rsidP="00F11CAB">
      <w:pPr>
        <w:pStyle w:val="ListParagraph"/>
        <w:spacing w:before="100" w:beforeAutospacing="1" w:after="100" w:afterAutospacing="1" w:line="240" w:lineRule="auto"/>
        <w:rPr>
          <w:rFonts w:ascii="Arial" w:eastAsia="Calibri" w:hAnsi="Arial" w:cs="Arial"/>
          <w:b/>
          <w:bCs/>
          <w:sz w:val="24"/>
          <w:szCs w:val="24"/>
        </w:rPr>
      </w:pPr>
    </w:p>
    <w:p w14:paraId="6EF344F4" w14:textId="5216D75D" w:rsidR="007470CF" w:rsidRPr="008D2AA7" w:rsidRDefault="00F6368C" w:rsidP="00DC7472">
      <w:pPr>
        <w:spacing w:before="100" w:beforeAutospacing="1" w:after="100" w:afterAutospacing="1" w:line="240" w:lineRule="auto"/>
        <w:rPr>
          <w:rFonts w:ascii="Arial" w:eastAsia="Calibri" w:hAnsi="Arial" w:cs="Arial"/>
          <w:b/>
          <w:bCs/>
          <w:sz w:val="24"/>
          <w:szCs w:val="24"/>
        </w:rPr>
      </w:pPr>
      <w:r>
        <w:rPr>
          <w:rFonts w:ascii="Arial" w:eastAsia="Calibri" w:hAnsi="Arial" w:cs="Arial"/>
          <w:b/>
          <w:bCs/>
          <w:i/>
          <w:iCs/>
          <w:sz w:val="24"/>
          <w:szCs w:val="24"/>
          <w:highlight w:val="lightGray"/>
          <w:u w:val="single"/>
        </w:rPr>
        <w:t>FRI</w:t>
      </w:r>
      <w:r w:rsidR="007470CF" w:rsidRPr="007470CF">
        <w:rPr>
          <w:rFonts w:ascii="Arial" w:eastAsia="Calibri" w:hAnsi="Arial" w:cs="Arial"/>
          <w:b/>
          <w:bCs/>
          <w:i/>
          <w:iCs/>
          <w:sz w:val="24"/>
          <w:szCs w:val="24"/>
          <w:highlight w:val="lightGray"/>
          <w:u w:val="single"/>
        </w:rPr>
        <w:t>DAY, 10.</w:t>
      </w:r>
      <w:r w:rsidR="008D2AA7">
        <w:rPr>
          <w:rFonts w:ascii="Arial" w:eastAsia="Calibri" w:hAnsi="Arial" w:cs="Arial"/>
          <w:b/>
          <w:bCs/>
          <w:i/>
          <w:iCs/>
          <w:sz w:val="24"/>
          <w:szCs w:val="24"/>
          <w:highlight w:val="lightGray"/>
          <w:u w:val="single"/>
        </w:rPr>
        <w:t>2</w:t>
      </w:r>
      <w:r w:rsidR="005D07C0">
        <w:rPr>
          <w:rFonts w:ascii="Arial" w:eastAsia="Calibri" w:hAnsi="Arial" w:cs="Arial"/>
          <w:b/>
          <w:bCs/>
          <w:i/>
          <w:iCs/>
          <w:sz w:val="24"/>
          <w:szCs w:val="24"/>
          <w:highlight w:val="lightGray"/>
          <w:u w:val="single"/>
        </w:rPr>
        <w:t>5</w:t>
      </w:r>
      <w:r w:rsidR="007470CF" w:rsidRPr="007470CF">
        <w:rPr>
          <w:rFonts w:ascii="Arial" w:eastAsia="Calibri" w:hAnsi="Arial" w:cs="Arial"/>
          <w:b/>
          <w:bCs/>
          <w:i/>
          <w:iCs/>
          <w:sz w:val="24"/>
          <w:szCs w:val="24"/>
          <w:highlight w:val="lightGray"/>
          <w:u w:val="single"/>
        </w:rPr>
        <w:t>.24</w:t>
      </w:r>
      <w:r w:rsidR="008D2AA7">
        <w:rPr>
          <w:rFonts w:ascii="Arial" w:eastAsia="Calibri" w:hAnsi="Arial" w:cs="Arial"/>
          <w:b/>
          <w:bCs/>
          <w:i/>
          <w:iCs/>
          <w:sz w:val="24"/>
          <w:szCs w:val="24"/>
          <w:u w:val="single"/>
        </w:rPr>
        <w:t xml:space="preserve"> </w:t>
      </w:r>
      <w:r w:rsidR="008D2AA7">
        <w:rPr>
          <w:rFonts w:ascii="Arial" w:eastAsia="Calibri" w:hAnsi="Arial" w:cs="Arial"/>
          <w:b/>
          <w:bCs/>
          <w:sz w:val="24"/>
          <w:szCs w:val="24"/>
        </w:rPr>
        <w:t>B-DAY, NO CLASS</w:t>
      </w:r>
    </w:p>
    <w:sectPr w:rsidR="007470CF" w:rsidRPr="008D2A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CA26" w14:textId="77777777" w:rsidR="00F93823" w:rsidRDefault="00F93823" w:rsidP="00F42277">
      <w:pPr>
        <w:spacing w:after="0" w:line="240" w:lineRule="auto"/>
      </w:pPr>
      <w:r>
        <w:separator/>
      </w:r>
    </w:p>
  </w:endnote>
  <w:endnote w:type="continuationSeparator" w:id="0">
    <w:p w14:paraId="1BC0DA79" w14:textId="77777777" w:rsidR="00F93823" w:rsidRDefault="00F93823"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5499"/>
      <w:docPartObj>
        <w:docPartGallery w:val="Page Numbers (Bottom of Page)"/>
        <w:docPartUnique/>
      </w:docPartObj>
    </w:sdtPr>
    <w:sdtEndPr>
      <w:rPr>
        <w:color w:val="7F7F7F" w:themeColor="background1" w:themeShade="7F"/>
        <w:spacing w:val="60"/>
      </w:rPr>
    </w:sdtEndPr>
    <w:sdtContent>
      <w:p w14:paraId="106107D5" w14:textId="3A054035" w:rsidR="007470CF" w:rsidRDefault="007470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1E8C" w14:textId="77777777" w:rsidR="00F93823" w:rsidRDefault="00F93823" w:rsidP="00F42277">
      <w:pPr>
        <w:spacing w:after="0" w:line="240" w:lineRule="auto"/>
      </w:pPr>
      <w:r>
        <w:separator/>
      </w:r>
    </w:p>
  </w:footnote>
  <w:footnote w:type="continuationSeparator" w:id="0">
    <w:p w14:paraId="39D1C19F" w14:textId="77777777" w:rsidR="00F93823" w:rsidRDefault="00F93823"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6A332EFF"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AD5550">
      <w:rPr>
        <w:rFonts w:ascii="Arial" w:eastAsia="Calibri" w:hAnsi="Arial" w:cs="Arial"/>
        <w:b/>
        <w:sz w:val="28"/>
        <w:szCs w:val="28"/>
      </w:rPr>
      <w:t>10.</w:t>
    </w:r>
    <w:r w:rsidR="008D2AA7">
      <w:rPr>
        <w:rFonts w:ascii="Arial" w:eastAsia="Calibri" w:hAnsi="Arial" w:cs="Arial"/>
        <w:b/>
        <w:sz w:val="28"/>
        <w:szCs w:val="28"/>
      </w:rPr>
      <w:t>21</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D5550">
      <w:rPr>
        <w:rFonts w:ascii="Arial" w:eastAsia="Calibri" w:hAnsi="Arial" w:cs="Arial"/>
        <w:b/>
        <w:sz w:val="28"/>
        <w:szCs w:val="28"/>
      </w:rPr>
      <w:t>4A</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1"/>
  </w:num>
  <w:num w:numId="2" w16cid:durableId="692149295">
    <w:abstractNumId w:val="8"/>
  </w:num>
  <w:num w:numId="3" w16cid:durableId="1596790477">
    <w:abstractNumId w:val="1"/>
  </w:num>
  <w:num w:numId="4" w16cid:durableId="1731421924">
    <w:abstractNumId w:val="30"/>
  </w:num>
  <w:num w:numId="5" w16cid:durableId="1137139590">
    <w:abstractNumId w:val="28"/>
  </w:num>
  <w:num w:numId="6" w16cid:durableId="1243488214">
    <w:abstractNumId w:val="29"/>
  </w:num>
  <w:num w:numId="7" w16cid:durableId="1885096616">
    <w:abstractNumId w:val="18"/>
  </w:num>
  <w:num w:numId="8" w16cid:durableId="1143422639">
    <w:abstractNumId w:val="36"/>
  </w:num>
  <w:num w:numId="9" w16cid:durableId="1800225182">
    <w:abstractNumId w:val="2"/>
  </w:num>
  <w:num w:numId="10" w16cid:durableId="1806121804">
    <w:abstractNumId w:val="25"/>
  </w:num>
  <w:num w:numId="11" w16cid:durableId="54554413">
    <w:abstractNumId w:val="35"/>
  </w:num>
  <w:num w:numId="12" w16cid:durableId="174078922">
    <w:abstractNumId w:val="23"/>
  </w:num>
  <w:num w:numId="13" w16cid:durableId="1463111127">
    <w:abstractNumId w:val="34"/>
  </w:num>
  <w:num w:numId="14" w16cid:durableId="12925924">
    <w:abstractNumId w:val="32"/>
  </w:num>
  <w:num w:numId="15" w16cid:durableId="1670595617">
    <w:abstractNumId w:val="19"/>
  </w:num>
  <w:num w:numId="16" w16cid:durableId="152721321">
    <w:abstractNumId w:val="9"/>
  </w:num>
  <w:num w:numId="17" w16cid:durableId="1644119613">
    <w:abstractNumId w:val="27"/>
  </w:num>
  <w:num w:numId="18" w16cid:durableId="1743212734">
    <w:abstractNumId w:val="4"/>
  </w:num>
  <w:num w:numId="19" w16cid:durableId="131289884">
    <w:abstractNumId w:val="5"/>
  </w:num>
  <w:num w:numId="20" w16cid:durableId="689992560">
    <w:abstractNumId w:val="26"/>
  </w:num>
  <w:num w:numId="21" w16cid:durableId="1505365569">
    <w:abstractNumId w:val="0"/>
  </w:num>
  <w:num w:numId="22" w16cid:durableId="818545115">
    <w:abstractNumId w:val="20"/>
  </w:num>
  <w:num w:numId="23" w16cid:durableId="53085116">
    <w:abstractNumId w:val="33"/>
  </w:num>
  <w:num w:numId="24" w16cid:durableId="510267103">
    <w:abstractNumId w:val="13"/>
  </w:num>
  <w:num w:numId="25" w16cid:durableId="674459092">
    <w:abstractNumId w:val="12"/>
  </w:num>
  <w:num w:numId="26" w16cid:durableId="2094472872">
    <w:abstractNumId w:val="22"/>
  </w:num>
  <w:num w:numId="27" w16cid:durableId="1249075767">
    <w:abstractNumId w:val="3"/>
  </w:num>
  <w:num w:numId="28" w16cid:durableId="1438453046">
    <w:abstractNumId w:val="10"/>
  </w:num>
  <w:num w:numId="29" w16cid:durableId="1883248258">
    <w:abstractNumId w:val="6"/>
  </w:num>
  <w:num w:numId="30" w16cid:durableId="309945201">
    <w:abstractNumId w:val="15"/>
  </w:num>
  <w:num w:numId="31" w16cid:durableId="1936356795">
    <w:abstractNumId w:val="17"/>
  </w:num>
  <w:num w:numId="32" w16cid:durableId="1215195310">
    <w:abstractNumId w:val="7"/>
  </w:num>
  <w:num w:numId="33" w16cid:durableId="1898011021">
    <w:abstractNumId w:val="16"/>
  </w:num>
  <w:num w:numId="34" w16cid:durableId="859860438">
    <w:abstractNumId w:val="31"/>
  </w:num>
  <w:num w:numId="35" w16cid:durableId="1583877819">
    <w:abstractNumId w:val="21"/>
  </w:num>
  <w:num w:numId="36" w16cid:durableId="348290242">
    <w:abstractNumId w:val="24"/>
  </w:num>
  <w:num w:numId="37" w16cid:durableId="381946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F8A"/>
    <w:rsid w:val="00090FF0"/>
    <w:rsid w:val="000A46E6"/>
    <w:rsid w:val="000A4C1F"/>
    <w:rsid w:val="000C4EEE"/>
    <w:rsid w:val="000E10AC"/>
    <w:rsid w:val="000E5D0E"/>
    <w:rsid w:val="000F12C8"/>
    <w:rsid w:val="000F4686"/>
    <w:rsid w:val="00102E84"/>
    <w:rsid w:val="00106408"/>
    <w:rsid w:val="00122CC0"/>
    <w:rsid w:val="001353EA"/>
    <w:rsid w:val="0013555D"/>
    <w:rsid w:val="001454C0"/>
    <w:rsid w:val="00151EFC"/>
    <w:rsid w:val="001547DA"/>
    <w:rsid w:val="00171946"/>
    <w:rsid w:val="00180408"/>
    <w:rsid w:val="00186A9D"/>
    <w:rsid w:val="00186C29"/>
    <w:rsid w:val="00187C4A"/>
    <w:rsid w:val="00193BD9"/>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66F1"/>
    <w:rsid w:val="00324910"/>
    <w:rsid w:val="0035790F"/>
    <w:rsid w:val="00357C0A"/>
    <w:rsid w:val="003627DA"/>
    <w:rsid w:val="00370E15"/>
    <w:rsid w:val="003849EA"/>
    <w:rsid w:val="0039327C"/>
    <w:rsid w:val="00395852"/>
    <w:rsid w:val="003A00D3"/>
    <w:rsid w:val="003A2E1B"/>
    <w:rsid w:val="003A5105"/>
    <w:rsid w:val="003C69DE"/>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108B8"/>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E3A80"/>
    <w:rsid w:val="007E7CBF"/>
    <w:rsid w:val="007E7F9C"/>
    <w:rsid w:val="007F1B12"/>
    <w:rsid w:val="007F39B6"/>
    <w:rsid w:val="007F7FD5"/>
    <w:rsid w:val="00801F90"/>
    <w:rsid w:val="00802632"/>
    <w:rsid w:val="00804FB2"/>
    <w:rsid w:val="008201C6"/>
    <w:rsid w:val="00826359"/>
    <w:rsid w:val="00830EBF"/>
    <w:rsid w:val="00833DE3"/>
    <w:rsid w:val="0084238E"/>
    <w:rsid w:val="008453EC"/>
    <w:rsid w:val="00845CF9"/>
    <w:rsid w:val="00855BE1"/>
    <w:rsid w:val="00862219"/>
    <w:rsid w:val="00863B09"/>
    <w:rsid w:val="00867E0B"/>
    <w:rsid w:val="00872DA7"/>
    <w:rsid w:val="00873DD9"/>
    <w:rsid w:val="00877ED8"/>
    <w:rsid w:val="00884898"/>
    <w:rsid w:val="00894141"/>
    <w:rsid w:val="00896FBA"/>
    <w:rsid w:val="008A1CEA"/>
    <w:rsid w:val="008B647B"/>
    <w:rsid w:val="008D0196"/>
    <w:rsid w:val="008D2AA7"/>
    <w:rsid w:val="008E41A5"/>
    <w:rsid w:val="00901945"/>
    <w:rsid w:val="009267C2"/>
    <w:rsid w:val="009307B2"/>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414A"/>
    <w:rsid w:val="00A1322D"/>
    <w:rsid w:val="00A16339"/>
    <w:rsid w:val="00A21C50"/>
    <w:rsid w:val="00A22180"/>
    <w:rsid w:val="00A35EC4"/>
    <w:rsid w:val="00A43C72"/>
    <w:rsid w:val="00A549FD"/>
    <w:rsid w:val="00A5569E"/>
    <w:rsid w:val="00A57F5E"/>
    <w:rsid w:val="00A70F65"/>
    <w:rsid w:val="00A75675"/>
    <w:rsid w:val="00AA4FEA"/>
    <w:rsid w:val="00AA5AAF"/>
    <w:rsid w:val="00AA6476"/>
    <w:rsid w:val="00AD5550"/>
    <w:rsid w:val="00AE00A1"/>
    <w:rsid w:val="00B044B8"/>
    <w:rsid w:val="00B160DD"/>
    <w:rsid w:val="00B17748"/>
    <w:rsid w:val="00B2666E"/>
    <w:rsid w:val="00B274EE"/>
    <w:rsid w:val="00B47675"/>
    <w:rsid w:val="00B564CB"/>
    <w:rsid w:val="00B6060B"/>
    <w:rsid w:val="00B714B4"/>
    <w:rsid w:val="00B84952"/>
    <w:rsid w:val="00BA0362"/>
    <w:rsid w:val="00BA2E0B"/>
    <w:rsid w:val="00BF0FA9"/>
    <w:rsid w:val="00C00847"/>
    <w:rsid w:val="00C15228"/>
    <w:rsid w:val="00C20865"/>
    <w:rsid w:val="00C214FF"/>
    <w:rsid w:val="00C3189A"/>
    <w:rsid w:val="00C6346C"/>
    <w:rsid w:val="00C64ACD"/>
    <w:rsid w:val="00C921F6"/>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35CE3"/>
    <w:rsid w:val="00F42277"/>
    <w:rsid w:val="00F6079E"/>
    <w:rsid w:val="00F60B68"/>
    <w:rsid w:val="00F6368C"/>
    <w:rsid w:val="00F656B2"/>
    <w:rsid w:val="00F7101E"/>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10</cp:revision>
  <cp:lastPrinted>2024-09-22T20:17:00Z</cp:lastPrinted>
  <dcterms:created xsi:type="dcterms:W3CDTF">2024-10-20T19:35:00Z</dcterms:created>
  <dcterms:modified xsi:type="dcterms:W3CDTF">2024-10-20T19:47:00Z</dcterms:modified>
</cp:coreProperties>
</file>